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969FA" w14:textId="6C308EB5" w:rsidR="00655989" w:rsidRDefault="00655989" w:rsidP="0065598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</w:t>
      </w:r>
      <w:r w:rsidR="00652B16">
        <w:rPr>
          <w:rFonts w:cs="Arial"/>
          <w:b/>
          <w:noProof/>
          <w:sz w:val="24"/>
        </w:rPr>
        <w:t>0978</w:t>
      </w:r>
    </w:p>
    <w:p w14:paraId="03998F41" w14:textId="77777777" w:rsidR="00655989" w:rsidRDefault="00655989" w:rsidP="0065598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0C32972C" w14:textId="545ACDAF" w:rsidR="00463675" w:rsidRDefault="00463675">
      <w:pPr>
        <w:rPr>
          <w:rFonts w:ascii="Arial" w:hAnsi="Arial" w:cs="Arial"/>
        </w:rPr>
      </w:pPr>
    </w:p>
    <w:p w14:paraId="3A918EA9" w14:textId="77777777" w:rsidR="00B6656D" w:rsidRPr="000F4E43" w:rsidRDefault="00B6656D">
      <w:pPr>
        <w:rPr>
          <w:rFonts w:ascii="Arial" w:hAnsi="Arial" w:cs="Arial"/>
        </w:rPr>
      </w:pPr>
    </w:p>
    <w:p w14:paraId="6D72DCF3" w14:textId="42E1B293" w:rsidR="00C11E8E" w:rsidRPr="004E3939" w:rsidRDefault="00C11E8E" w:rsidP="00C11E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C11E8E">
        <w:rPr>
          <w:rFonts w:ascii="Arial" w:hAnsi="Arial" w:cs="Arial"/>
          <w:color w:val="FF0000"/>
          <w:sz w:val="22"/>
          <w:szCs w:val="22"/>
        </w:rPr>
        <w:t xml:space="preserve">[DRAFT] </w:t>
      </w:r>
      <w:r w:rsidRPr="00C11E8E">
        <w:rPr>
          <w:rFonts w:ascii="Arial" w:hAnsi="Arial" w:cs="Arial"/>
          <w:b/>
          <w:sz w:val="22"/>
          <w:szCs w:val="22"/>
        </w:rPr>
        <w:t xml:space="preserve">LS Reply </w:t>
      </w:r>
      <w:r w:rsidR="00B6656D">
        <w:rPr>
          <w:rFonts w:ascii="Arial" w:hAnsi="Arial" w:cs="Arial"/>
          <w:b/>
          <w:sz w:val="22"/>
          <w:szCs w:val="22"/>
        </w:rPr>
        <w:t>on Data Rate M</w:t>
      </w:r>
      <w:r w:rsidRPr="00C11E8E">
        <w:rPr>
          <w:rFonts w:ascii="Arial" w:hAnsi="Arial" w:cs="Arial"/>
          <w:b/>
          <w:sz w:val="22"/>
          <w:szCs w:val="22"/>
        </w:rPr>
        <w:t>onitoring</w:t>
      </w:r>
    </w:p>
    <w:p w14:paraId="6A935727" w14:textId="161F7EEA" w:rsidR="00C11E8E" w:rsidRPr="00C11E8E" w:rsidRDefault="00C11E8E" w:rsidP="00C11E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11E8E">
        <w:rPr>
          <w:rFonts w:ascii="Arial" w:hAnsi="Arial" w:cs="Arial"/>
          <w:b/>
          <w:bCs/>
          <w:sz w:val="22"/>
          <w:szCs w:val="22"/>
        </w:rPr>
        <w:t>LS (S2-2310108/C4-233573) from CT4</w:t>
      </w:r>
      <w:bookmarkStart w:id="2" w:name="_GoBack"/>
      <w:bookmarkEnd w:id="2"/>
    </w:p>
    <w:p w14:paraId="31835D31" w14:textId="77777777" w:rsidR="00C11E8E" w:rsidRPr="004E3939" w:rsidRDefault="00C11E8E" w:rsidP="00C11E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C11E8E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Release 18</w:t>
      </w:r>
    </w:p>
    <w:bookmarkEnd w:id="3"/>
    <w:bookmarkEnd w:id="4"/>
    <w:bookmarkEnd w:id="5"/>
    <w:p w14:paraId="179AFB78" w14:textId="3999B2F0" w:rsidR="00C11E8E" w:rsidRPr="00B97703" w:rsidRDefault="00C11E8E" w:rsidP="00C11E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11E8E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XRM</w:t>
      </w:r>
    </w:p>
    <w:p w14:paraId="2FADD5D4" w14:textId="77777777" w:rsidR="00C11E8E" w:rsidRPr="0088426E" w:rsidRDefault="00C11E8E" w:rsidP="00C11E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AF0F870" w14:textId="4782945E" w:rsidR="00C11E8E" w:rsidRPr="00C11E8E" w:rsidRDefault="00C11E8E" w:rsidP="00C11E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11E8E">
        <w:rPr>
          <w:rFonts w:ascii="Arial" w:hAnsi="Arial" w:cs="Arial"/>
          <w:b/>
          <w:bCs/>
          <w:sz w:val="22"/>
          <w:szCs w:val="22"/>
        </w:rPr>
        <w:t>Source:</w:t>
      </w:r>
      <w:r w:rsidRPr="00C11E8E">
        <w:rPr>
          <w:rFonts w:ascii="Arial" w:hAnsi="Arial" w:cs="Arial"/>
          <w:b/>
          <w:bCs/>
          <w:sz w:val="22"/>
          <w:szCs w:val="22"/>
        </w:rPr>
        <w:tab/>
        <w:t>XIAOMI (will be SA2)</w:t>
      </w:r>
    </w:p>
    <w:p w14:paraId="4977B309" w14:textId="77777777" w:rsidR="00C11E8E" w:rsidRPr="004E3939" w:rsidRDefault="00C11E8E" w:rsidP="00C11E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11E8E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CT4</w:t>
      </w:r>
    </w:p>
    <w:p w14:paraId="101C2BA7" w14:textId="2BFF001B" w:rsidR="00C11E8E" w:rsidRPr="004E3939" w:rsidRDefault="00C11E8E" w:rsidP="00C11E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C11E8E">
        <w:rPr>
          <w:rFonts w:ascii="Arial" w:hAnsi="Arial" w:cs="Arial"/>
          <w:b/>
          <w:bCs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11E8E">
        <w:rPr>
          <w:rFonts w:ascii="Arial" w:hAnsi="Arial" w:cs="Arial"/>
          <w:b/>
          <w:bCs/>
          <w:sz w:val="22"/>
          <w:szCs w:val="22"/>
        </w:rPr>
        <w:t>CT3</w:t>
      </w:r>
      <w:r w:rsidRPr="00C11E8E">
        <w:rPr>
          <w:rFonts w:ascii="Arial" w:hAnsi="Arial" w:cs="Arial" w:hint="eastAsia"/>
          <w:b/>
          <w:bCs/>
          <w:sz w:val="22"/>
          <w:szCs w:val="22"/>
        </w:rPr>
        <w:t>,</w:t>
      </w:r>
      <w:r w:rsidRPr="00C11E8E">
        <w:rPr>
          <w:rFonts w:ascii="Arial" w:hAnsi="Arial" w:cs="Arial"/>
          <w:b/>
          <w:bCs/>
          <w:sz w:val="22"/>
          <w:szCs w:val="22"/>
        </w:rPr>
        <w:t xml:space="preserve"> CT1</w:t>
      </w:r>
    </w:p>
    <w:bookmarkEnd w:id="6"/>
    <w:bookmarkEnd w:id="7"/>
    <w:p w14:paraId="23C34ECE" w14:textId="77777777" w:rsidR="00C11E8E" w:rsidRDefault="00C11E8E" w:rsidP="00C11E8E">
      <w:pPr>
        <w:spacing w:after="60"/>
        <w:ind w:left="1985" w:hanging="1985"/>
        <w:rPr>
          <w:rFonts w:ascii="Arial" w:hAnsi="Arial" w:cs="Arial"/>
          <w:bCs/>
        </w:rPr>
      </w:pPr>
    </w:p>
    <w:p w14:paraId="16B303F7" w14:textId="12AF8364" w:rsidR="00C11E8E" w:rsidRDefault="00C11E8E" w:rsidP="00C11E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11E8E">
        <w:rPr>
          <w:rFonts w:ascii="Arial" w:hAnsi="Arial" w:cs="Arial"/>
          <w:b/>
          <w:bCs/>
          <w:sz w:val="22"/>
          <w:szCs w:val="22"/>
        </w:rPr>
        <w:t>Jinhua Wu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CABC703" w14:textId="10F245DA" w:rsidR="00C11E8E" w:rsidRDefault="00C11E8E" w:rsidP="00C11E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WUJINHUA &lt;at&gt; XIAOMI &lt;dot&gt; com</w:t>
      </w:r>
    </w:p>
    <w:p w14:paraId="14FEA558" w14:textId="77777777" w:rsidR="00C11E8E" w:rsidRPr="004E3939" w:rsidRDefault="00C11E8E" w:rsidP="00C11E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819E023" w14:textId="77777777" w:rsidR="00C11E8E" w:rsidRPr="00383545" w:rsidRDefault="00C11E8E" w:rsidP="00C11E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3B856E9" w14:textId="77777777" w:rsidR="00C11E8E" w:rsidRDefault="00C11E8E" w:rsidP="00C11E8E">
      <w:pPr>
        <w:spacing w:after="60"/>
        <w:ind w:left="1985" w:hanging="1985"/>
        <w:rPr>
          <w:rFonts w:ascii="Arial" w:hAnsi="Arial" w:cs="Arial"/>
          <w:b/>
        </w:rPr>
      </w:pPr>
    </w:p>
    <w:p w14:paraId="31EB0B54" w14:textId="77777777" w:rsidR="00C11E8E" w:rsidRDefault="00C11E8E" w:rsidP="00C11E8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C11E8E" w:rsidRDefault="00463675" w:rsidP="00C11E8E">
      <w:pPr>
        <w:pStyle w:val="1"/>
        <w:rPr>
          <w:b w:val="0"/>
          <w:sz w:val="36"/>
          <w:szCs w:val="36"/>
        </w:rPr>
      </w:pPr>
      <w:r w:rsidRPr="00C11E8E">
        <w:rPr>
          <w:b w:val="0"/>
          <w:sz w:val="36"/>
          <w:szCs w:val="36"/>
        </w:rPr>
        <w:t>1. Overall Description:</w:t>
      </w:r>
    </w:p>
    <w:p w14:paraId="10468F0E" w14:textId="6D83D94A" w:rsidR="000F78D4" w:rsidRPr="00C11E8E" w:rsidRDefault="00346239" w:rsidP="000F78D4">
      <w:pPr>
        <w:adjustRightInd w:val="0"/>
        <w:snapToGrid w:val="0"/>
        <w:spacing w:line="312" w:lineRule="auto"/>
        <w:rPr>
          <w:rFonts w:ascii="Arial" w:hAnsi="Arial" w:cs="Arial"/>
        </w:rPr>
      </w:pPr>
      <w:r w:rsidRPr="00C11E8E">
        <w:rPr>
          <w:rFonts w:ascii="Arial" w:hAnsi="Arial" w:cs="Arial"/>
        </w:rPr>
        <w:t xml:space="preserve">SA2 thanks CT4 for the liaison </w:t>
      </w:r>
      <w:r w:rsidRPr="00C11E8E">
        <w:rPr>
          <w:rFonts w:ascii="Arial" w:hAnsi="Arial" w:cs="Arial"/>
          <w:color w:val="000000"/>
        </w:rPr>
        <w:t>(S2-2310108/C4-233573)</w:t>
      </w:r>
      <w:r w:rsidRPr="00C11E8E">
        <w:rPr>
          <w:rFonts w:ascii="Arial" w:hAnsi="Arial" w:cs="Arial"/>
        </w:rPr>
        <w:t xml:space="preserve"> on the Data rate monitoring. </w:t>
      </w:r>
      <w:r w:rsidR="000F78D4" w:rsidRPr="00C11E8E">
        <w:rPr>
          <w:rFonts w:ascii="Arial" w:hAnsi="Arial" w:cs="Arial"/>
        </w:rPr>
        <w:t>Regarding the questions raised by CT4, SA2 would like to provide following replies:</w:t>
      </w:r>
    </w:p>
    <w:p w14:paraId="7EB0C1FF" w14:textId="77777777" w:rsidR="00346239" w:rsidRPr="00C11E8E" w:rsidRDefault="00346239" w:rsidP="00346239">
      <w:pPr>
        <w:rPr>
          <w:rFonts w:ascii="Arial" w:hAnsi="Arial" w:cs="Arial"/>
          <w:b/>
        </w:rPr>
      </w:pPr>
    </w:p>
    <w:p w14:paraId="5E0F5722" w14:textId="259EC243" w:rsidR="00346239" w:rsidRPr="00C11E8E" w:rsidRDefault="00D1269D" w:rsidP="000F78D4">
      <w:pPr>
        <w:numPr>
          <w:ilvl w:val="0"/>
          <w:numId w:val="22"/>
        </w:numPr>
        <w:rPr>
          <w:rFonts w:ascii="Arial" w:hAnsi="Arial" w:cs="Arial"/>
        </w:rPr>
      </w:pPr>
      <w:r w:rsidRPr="00C11E8E">
        <w:rPr>
          <w:rFonts w:ascii="Arial" w:hAnsi="Arial" w:cs="Arial"/>
          <w:b/>
        </w:rPr>
        <w:t>Q1:</w:t>
      </w:r>
      <w:r w:rsidRPr="00C11E8E">
        <w:rPr>
          <w:rFonts w:ascii="Arial" w:hAnsi="Arial" w:cs="Arial"/>
          <w:b/>
        </w:rPr>
        <w:tab/>
      </w:r>
      <w:r w:rsidR="00B6656D">
        <w:rPr>
          <w:rFonts w:ascii="Arial" w:hAnsi="Arial" w:cs="Arial"/>
          <w:b/>
        </w:rPr>
        <w:t>T</w:t>
      </w:r>
      <w:r w:rsidR="00346239" w:rsidRPr="00C11E8E">
        <w:rPr>
          <w:rFonts w:ascii="Arial" w:hAnsi="Arial" w:cs="Arial"/>
          <w:b/>
        </w:rPr>
        <w:t xml:space="preserve">he data rate information that the UPF shall expose. </w:t>
      </w:r>
      <w:r w:rsidR="00346239" w:rsidRPr="00C11E8E">
        <w:rPr>
          <w:rFonts w:ascii="Arial" w:hAnsi="Arial" w:cs="Arial"/>
          <w:b/>
        </w:rPr>
        <w:br/>
      </w:r>
      <w:r w:rsidR="00346239" w:rsidRPr="00C11E8E">
        <w:rPr>
          <w:rFonts w:ascii="Arial" w:hAnsi="Arial" w:cs="Arial"/>
        </w:rPr>
        <w:br/>
        <w:t xml:space="preserve">For instance, if the (PFCP) Measurement Period IE (indicating the period to generate periodic measurement reports) is set to 10 seconds and the monitoring averaging window is 2 seconds, should the UPF measure the data rate during 2 seconds only once within the 10 seconds and report this measurement, or should the UPF measure the data rate up to 5 times within the 10 seconds and report the minimum, maximum and average data rate over the measurement period? </w:t>
      </w:r>
    </w:p>
    <w:p w14:paraId="0D8EAB2A" w14:textId="3D1B183E" w:rsidR="00346239" w:rsidRPr="00C11E8E" w:rsidRDefault="00346239" w:rsidP="00C11E8E">
      <w:pPr>
        <w:ind w:left="720"/>
        <w:rPr>
          <w:rFonts w:ascii="Arial" w:hAnsi="Arial" w:cs="Arial"/>
        </w:rPr>
      </w:pPr>
    </w:p>
    <w:p w14:paraId="75B273E6" w14:textId="66E91EC4" w:rsidR="000F78D4" w:rsidRPr="00C11E8E" w:rsidRDefault="000F78D4" w:rsidP="000F78D4">
      <w:pPr>
        <w:ind w:left="720"/>
        <w:rPr>
          <w:rFonts w:ascii="Arial" w:hAnsi="Arial" w:cs="Arial"/>
        </w:rPr>
      </w:pPr>
      <w:r w:rsidRPr="00C11E8E">
        <w:rPr>
          <w:rFonts w:ascii="Arial" w:hAnsi="Arial" w:cs="Arial"/>
          <w:b/>
        </w:rPr>
        <w:t>A:</w:t>
      </w:r>
      <w:r w:rsidR="00D1269D" w:rsidRPr="00C11E8E">
        <w:rPr>
          <w:rFonts w:ascii="Arial" w:hAnsi="Arial" w:cs="Arial"/>
          <w:b/>
        </w:rPr>
        <w:tab/>
      </w:r>
      <w:r w:rsidRPr="00C11E8E">
        <w:rPr>
          <w:rFonts w:ascii="Arial" w:hAnsi="Arial" w:cs="Arial"/>
        </w:rPr>
        <w:t>SA2 has discussed the data rate information that the UPF exposure and concluded that: the  UPF measure the data rate based on the averaging window, and report this measurement with the minimum, maximum and average data rate over the measurement period.</w:t>
      </w:r>
    </w:p>
    <w:p w14:paraId="78521A21" w14:textId="66BB97F9" w:rsidR="000F78D4" w:rsidRPr="00C11E8E" w:rsidRDefault="00C11E8E" w:rsidP="000F78D4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37DD9E4" w14:textId="3FC62C65" w:rsidR="000F78D4" w:rsidRPr="00C11E8E" w:rsidRDefault="00C11E8E" w:rsidP="00346239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5492EBE" w14:textId="4A0FE43A" w:rsidR="00346239" w:rsidRPr="00C11E8E" w:rsidRDefault="000F78D4" w:rsidP="00346239">
      <w:pPr>
        <w:numPr>
          <w:ilvl w:val="0"/>
          <w:numId w:val="22"/>
        </w:numPr>
        <w:rPr>
          <w:rFonts w:ascii="Arial" w:hAnsi="Arial" w:cs="Arial"/>
          <w:b/>
        </w:rPr>
      </w:pPr>
      <w:r w:rsidRPr="00C11E8E">
        <w:rPr>
          <w:rFonts w:ascii="Arial" w:hAnsi="Arial" w:cs="Arial"/>
          <w:b/>
        </w:rPr>
        <w:t>Q2</w:t>
      </w:r>
      <w:r w:rsidR="00D1269D" w:rsidRPr="00C11E8E">
        <w:rPr>
          <w:rFonts w:ascii="Arial" w:hAnsi="Arial" w:cs="Arial"/>
          <w:b/>
        </w:rPr>
        <w:t>:</w:t>
      </w:r>
      <w:r w:rsidR="00D1269D" w:rsidRPr="00C11E8E">
        <w:rPr>
          <w:rFonts w:ascii="Arial" w:hAnsi="Arial" w:cs="Arial"/>
          <w:b/>
        </w:rPr>
        <w:tab/>
      </w:r>
      <w:r w:rsidR="00B6656D">
        <w:rPr>
          <w:rFonts w:ascii="Arial" w:hAnsi="Arial" w:cs="Arial"/>
          <w:b/>
        </w:rPr>
        <w:t>W</w:t>
      </w:r>
      <w:r w:rsidR="00346239" w:rsidRPr="00C11E8E">
        <w:rPr>
          <w:rFonts w:ascii="Arial" w:hAnsi="Arial" w:cs="Arial"/>
          <w:b/>
        </w:rPr>
        <w:t>hat is the standardized value of the m</w:t>
      </w:r>
      <w:r w:rsidR="00DF1BE6">
        <w:rPr>
          <w:rFonts w:ascii="Arial" w:hAnsi="Arial" w:cs="Arial"/>
          <w:b/>
        </w:rPr>
        <w:t>onitoring averaging window for N</w:t>
      </w:r>
      <w:r w:rsidR="00346239" w:rsidRPr="00C11E8E">
        <w:rPr>
          <w:rFonts w:ascii="Arial" w:hAnsi="Arial" w:cs="Arial"/>
          <w:b/>
        </w:rPr>
        <w:t>on-GBR QoS flows?</w:t>
      </w:r>
    </w:p>
    <w:p w14:paraId="68DFAA60" w14:textId="77777777" w:rsidR="000F78D4" w:rsidRPr="00C11E8E" w:rsidRDefault="000F78D4" w:rsidP="000F78D4">
      <w:pPr>
        <w:ind w:left="720"/>
        <w:rPr>
          <w:rFonts w:ascii="Arial" w:hAnsi="Arial" w:cs="Arial"/>
        </w:rPr>
      </w:pPr>
    </w:p>
    <w:p w14:paraId="144439B7" w14:textId="708FB68A" w:rsidR="00462907" w:rsidRPr="00C11E8E" w:rsidRDefault="000F78D4" w:rsidP="00C11E8E">
      <w:pPr>
        <w:ind w:left="720"/>
        <w:rPr>
          <w:rFonts w:ascii="Arial" w:hAnsi="Arial" w:cs="Arial"/>
        </w:rPr>
      </w:pPr>
      <w:r w:rsidRPr="00C11E8E">
        <w:rPr>
          <w:rFonts w:ascii="Arial" w:hAnsi="Arial" w:cs="Arial"/>
          <w:b/>
        </w:rPr>
        <w:t>A:</w:t>
      </w:r>
      <w:r w:rsidR="00D1269D" w:rsidRPr="00C11E8E">
        <w:rPr>
          <w:rFonts w:ascii="Arial" w:hAnsi="Arial" w:cs="Arial"/>
          <w:b/>
        </w:rPr>
        <w:tab/>
      </w:r>
      <w:r w:rsidRPr="00C11E8E">
        <w:rPr>
          <w:rFonts w:ascii="Arial" w:hAnsi="Arial" w:cs="Arial"/>
        </w:rPr>
        <w:t>SA2 has discussed this and concluded that: for the standardized value of the monitoring averaging window</w:t>
      </w:r>
      <w:r w:rsidR="00B6656D">
        <w:rPr>
          <w:rFonts w:ascii="Arial" w:hAnsi="Arial" w:cs="Arial"/>
        </w:rPr>
        <w:t xml:space="preserve"> for N</w:t>
      </w:r>
      <w:r w:rsidR="000B44BF" w:rsidRPr="00C11E8E">
        <w:rPr>
          <w:rFonts w:ascii="Arial" w:hAnsi="Arial" w:cs="Arial"/>
        </w:rPr>
        <w:t>on-GBR flow</w:t>
      </w:r>
      <w:r w:rsidRPr="00C11E8E">
        <w:rPr>
          <w:rFonts w:ascii="Arial" w:hAnsi="Arial" w:cs="Arial"/>
        </w:rPr>
        <w:t xml:space="preserve">, SA2 chose not to </w:t>
      </w:r>
      <w:r w:rsidR="000B44BF" w:rsidRPr="00C11E8E">
        <w:rPr>
          <w:rFonts w:ascii="Arial" w:hAnsi="Arial" w:cs="Arial"/>
        </w:rPr>
        <w:t>indicate</w:t>
      </w:r>
      <w:r w:rsidRPr="00C11E8E">
        <w:rPr>
          <w:rFonts w:ascii="Arial" w:hAnsi="Arial" w:cs="Arial"/>
        </w:rPr>
        <w:t xml:space="preserve"> any values</w:t>
      </w:r>
      <w:r w:rsidR="00A10538" w:rsidRPr="00C11E8E">
        <w:rPr>
          <w:rFonts w:ascii="Arial" w:hAnsi="Arial" w:cs="Arial"/>
        </w:rPr>
        <w:t xml:space="preserve"> in </w:t>
      </w:r>
      <w:r w:rsidR="000B44BF" w:rsidRPr="00C11E8E">
        <w:rPr>
          <w:rFonts w:ascii="Arial" w:hAnsi="Arial" w:cs="Arial"/>
        </w:rPr>
        <w:t>3GPP TS 23.501</w:t>
      </w:r>
      <w:r w:rsidR="00D1269D" w:rsidRPr="00C11E8E">
        <w:rPr>
          <w:rFonts w:ascii="Arial" w:hAnsi="Arial" w:cs="Arial"/>
        </w:rPr>
        <w:t xml:space="preserve"> </w:t>
      </w:r>
      <w:r w:rsidR="000B44BF" w:rsidRPr="00C11E8E">
        <w:rPr>
          <w:rFonts w:ascii="Arial" w:hAnsi="Arial" w:cs="Arial"/>
        </w:rPr>
        <w:t>table 5.7.4-1</w:t>
      </w:r>
      <w:r w:rsidR="00A10538" w:rsidRPr="00C11E8E">
        <w:rPr>
          <w:rFonts w:ascii="Arial" w:hAnsi="Arial" w:cs="Arial"/>
        </w:rPr>
        <w:t xml:space="preserve">. </w:t>
      </w:r>
      <w:r w:rsidR="00D1269D" w:rsidRPr="00C11E8E">
        <w:rPr>
          <w:rFonts w:ascii="Arial" w:hAnsi="Arial" w:cs="Arial"/>
        </w:rPr>
        <w:t>It is understood that t</w:t>
      </w:r>
      <w:r w:rsidR="000B44BF" w:rsidRPr="00C11E8E">
        <w:rPr>
          <w:rFonts w:ascii="Arial" w:hAnsi="Arial" w:cs="Arial"/>
        </w:rPr>
        <w:t>he standardized value of the monitoring averaging window</w:t>
      </w:r>
      <w:r w:rsidR="00B6656D">
        <w:rPr>
          <w:rFonts w:ascii="Arial" w:hAnsi="Arial" w:cs="Arial"/>
        </w:rPr>
        <w:t xml:space="preserve"> for N</w:t>
      </w:r>
      <w:r w:rsidR="000B44BF" w:rsidRPr="00C11E8E">
        <w:rPr>
          <w:rFonts w:ascii="Arial" w:hAnsi="Arial" w:cs="Arial"/>
        </w:rPr>
        <w:t xml:space="preserve">on-GBR flow could be further discussed in </w:t>
      </w:r>
      <w:r w:rsidR="00D1269D" w:rsidRPr="00C11E8E">
        <w:rPr>
          <w:rFonts w:ascii="Arial" w:hAnsi="Arial" w:cs="Arial"/>
        </w:rPr>
        <w:t>CT1</w:t>
      </w:r>
      <w:r w:rsidR="000B44BF" w:rsidRPr="00C11E8E">
        <w:rPr>
          <w:rFonts w:ascii="Arial" w:hAnsi="Arial" w:cs="Arial"/>
        </w:rPr>
        <w:t xml:space="preserve">, same as </w:t>
      </w:r>
      <w:r w:rsidR="00A10538" w:rsidRPr="00C11E8E">
        <w:rPr>
          <w:rFonts w:ascii="Arial" w:hAnsi="Arial" w:cs="Arial"/>
        </w:rPr>
        <w:t xml:space="preserve">the monitoring averaging window </w:t>
      </w:r>
      <w:r w:rsidR="000B44BF" w:rsidRPr="00C11E8E">
        <w:rPr>
          <w:rFonts w:ascii="Arial" w:hAnsi="Arial" w:cs="Arial"/>
        </w:rPr>
        <w:t xml:space="preserve">of GBR flow and </w:t>
      </w:r>
      <w:r w:rsidR="00C11E8E" w:rsidRPr="00C11E8E">
        <w:rPr>
          <w:rFonts w:ascii="Arial" w:hAnsi="Arial" w:cs="Arial"/>
        </w:rPr>
        <w:t>S</w:t>
      </w:r>
      <w:r w:rsidR="000B44BF" w:rsidRPr="00C11E8E">
        <w:rPr>
          <w:rFonts w:ascii="Arial" w:hAnsi="Arial" w:cs="Arial"/>
        </w:rPr>
        <w:t>ession-AMBR</w:t>
      </w:r>
      <w:r w:rsidR="00D1269D" w:rsidRPr="00C11E8E">
        <w:rPr>
          <w:rFonts w:ascii="Arial" w:hAnsi="Arial" w:cs="Arial"/>
        </w:rPr>
        <w:t xml:space="preserve"> indication in 3GPP TS 24.501</w:t>
      </w:r>
      <w:r w:rsidR="000B44BF" w:rsidRPr="00C11E8E">
        <w:rPr>
          <w:rFonts w:ascii="Arial" w:hAnsi="Arial" w:cs="Arial"/>
        </w:rPr>
        <w:t>.</w:t>
      </w:r>
    </w:p>
    <w:p w14:paraId="4A10F131" w14:textId="77777777" w:rsidR="00462907" w:rsidRDefault="00462907" w:rsidP="00462907">
      <w:pPr>
        <w:rPr>
          <w:rFonts w:ascii="Arial" w:hAnsi="Arial" w:cs="Arial"/>
        </w:rPr>
      </w:pPr>
    </w:p>
    <w:p w14:paraId="43039839" w14:textId="77777777" w:rsidR="00463675" w:rsidRPr="00C11E8E" w:rsidRDefault="00463675" w:rsidP="00C11E8E">
      <w:pPr>
        <w:pStyle w:val="1"/>
        <w:rPr>
          <w:b w:val="0"/>
          <w:sz w:val="36"/>
          <w:szCs w:val="36"/>
        </w:rPr>
      </w:pPr>
      <w:r w:rsidRPr="00C11E8E">
        <w:rPr>
          <w:b w:val="0"/>
          <w:sz w:val="36"/>
          <w:szCs w:val="36"/>
        </w:rPr>
        <w:t>2. Actions:</w:t>
      </w:r>
    </w:p>
    <w:p w14:paraId="57BBFFD1" w14:textId="77777777" w:rsidR="00C11E8E" w:rsidRDefault="00C11E8E" w:rsidP="00C11E8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 CT4</w:t>
      </w:r>
    </w:p>
    <w:p w14:paraId="0939DFD5" w14:textId="7BE38027" w:rsidR="00463675" w:rsidRDefault="00C11E8E" w:rsidP="00C11E8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  SA2 ask that CT4 to take the above into consideration.</w:t>
      </w:r>
    </w:p>
    <w:p w14:paraId="61B841E4" w14:textId="77777777" w:rsidR="00C11E8E" w:rsidRDefault="00C11E8E" w:rsidP="00C11E8E">
      <w:pPr>
        <w:spacing w:after="120"/>
        <w:ind w:left="993" w:hanging="993"/>
        <w:rPr>
          <w:rFonts w:ascii="Arial" w:hAnsi="Arial" w:cs="Arial"/>
          <w:b/>
        </w:rPr>
      </w:pPr>
    </w:p>
    <w:p w14:paraId="3B1111A1" w14:textId="2EE75638" w:rsidR="00C11E8E" w:rsidRPr="00C11E8E" w:rsidRDefault="00C11E8E" w:rsidP="00C11E8E">
      <w:pPr>
        <w:pStyle w:val="1"/>
        <w:rPr>
          <w:b w:val="0"/>
          <w:sz w:val="36"/>
          <w:szCs w:val="36"/>
        </w:rPr>
      </w:pPr>
      <w:r w:rsidRPr="00C11E8E">
        <w:rPr>
          <w:b w:val="0"/>
          <w:sz w:val="36"/>
          <w:szCs w:val="36"/>
        </w:rPr>
        <w:lastRenderedPageBreak/>
        <w:t>3</w:t>
      </w:r>
      <w:r w:rsidRPr="00C11E8E">
        <w:rPr>
          <w:rFonts w:hint="eastAsia"/>
          <w:b w:val="0"/>
          <w:sz w:val="36"/>
          <w:szCs w:val="36"/>
          <w:lang w:eastAsia="zh-CN"/>
        </w:rPr>
        <w:t>.</w:t>
      </w:r>
      <w:r w:rsidRPr="00C11E8E">
        <w:rPr>
          <w:b w:val="0"/>
          <w:sz w:val="36"/>
          <w:szCs w:val="36"/>
          <w:lang w:eastAsia="zh-CN"/>
        </w:rPr>
        <w:t xml:space="preserve"> </w:t>
      </w:r>
      <w:r w:rsidRPr="00C11E8E">
        <w:rPr>
          <w:b w:val="0"/>
          <w:sz w:val="36"/>
          <w:szCs w:val="36"/>
        </w:rPr>
        <w:t xml:space="preserve">Dates of next </w:t>
      </w:r>
      <w:r w:rsidRPr="00C11E8E">
        <w:rPr>
          <w:rFonts w:cs="Arial"/>
          <w:b w:val="0"/>
          <w:bCs/>
          <w:sz w:val="36"/>
          <w:szCs w:val="36"/>
        </w:rPr>
        <w:t>WG SA2</w:t>
      </w:r>
      <w:r w:rsidRPr="00C11E8E">
        <w:rPr>
          <w:b w:val="0"/>
          <w:sz w:val="36"/>
          <w:szCs w:val="36"/>
        </w:rPr>
        <w:t xml:space="preserve"> meetings</w:t>
      </w:r>
    </w:p>
    <w:p w14:paraId="1E0D6DE3" w14:textId="77777777" w:rsidR="00C11E8E" w:rsidRPr="00B10F4F" w:rsidRDefault="00C11E8E" w:rsidP="00C11E8E">
      <w:pPr>
        <w:rPr>
          <w:rFonts w:ascii="Arial" w:hAnsi="Arial" w:cs="Arial"/>
        </w:rPr>
      </w:pPr>
      <w:bookmarkStart w:id="8" w:name="OLE_LINK53"/>
      <w:bookmarkStart w:id="9" w:name="OLE_LINK54"/>
      <w:r w:rsidRPr="00B10F4F">
        <w:rPr>
          <w:rFonts w:ascii="Arial" w:hAnsi="Arial" w:cs="Arial"/>
        </w:rPr>
        <w:t>SA2#160</w:t>
      </w:r>
      <w:r w:rsidRPr="00B10F4F">
        <w:rPr>
          <w:rFonts w:ascii="Arial" w:hAnsi="Arial" w:cs="Arial"/>
        </w:rPr>
        <w:tab/>
        <w:t>November 13</w:t>
      </w:r>
      <w:r w:rsidRPr="00B10F4F">
        <w:rPr>
          <w:rFonts w:ascii="Arial" w:hAnsi="Arial" w:cs="Arial"/>
          <w:vertAlign w:val="superscript"/>
        </w:rPr>
        <w:t>th</w:t>
      </w:r>
      <w:r w:rsidRPr="00B10F4F">
        <w:rPr>
          <w:rFonts w:ascii="Arial" w:hAnsi="Arial" w:cs="Arial"/>
        </w:rPr>
        <w:t xml:space="preserve"> 2023 – November 17</w:t>
      </w:r>
      <w:r w:rsidRPr="00B10F4F">
        <w:rPr>
          <w:rFonts w:ascii="Arial" w:hAnsi="Arial" w:cs="Arial"/>
          <w:vertAlign w:val="superscript"/>
        </w:rPr>
        <w:t>th</w:t>
      </w:r>
      <w:r w:rsidRPr="00B10F4F">
        <w:rPr>
          <w:rFonts w:ascii="Arial" w:hAnsi="Arial" w:cs="Arial"/>
        </w:rPr>
        <w:t xml:space="preserve"> 2023</w:t>
      </w:r>
      <w:r w:rsidRPr="00B10F4F">
        <w:rPr>
          <w:rFonts w:ascii="Arial" w:hAnsi="Arial" w:cs="Arial"/>
        </w:rPr>
        <w:tab/>
        <w:t>Chicago, USA</w:t>
      </w:r>
    </w:p>
    <w:p w14:paraId="4E27F85D" w14:textId="7884C977" w:rsidR="005A5EA3" w:rsidRPr="00B10F4F" w:rsidRDefault="0088426E" w:rsidP="005A5EA3">
      <w:pPr>
        <w:rPr>
          <w:rFonts w:ascii="Arial" w:hAnsi="Arial" w:cs="Arial"/>
        </w:rPr>
      </w:pPr>
      <w:bookmarkStart w:id="10" w:name="bmS2-0-Ad_Hoc--2024-01-22"/>
      <w:bookmarkEnd w:id="8"/>
      <w:bookmarkEnd w:id="9"/>
      <w:r w:rsidRPr="00B10F4F">
        <w:rPr>
          <w:rFonts w:ascii="Arial" w:hAnsi="Arial" w:cs="Arial"/>
        </w:rPr>
        <w:t>SA2</w:t>
      </w:r>
      <w:r w:rsidR="00A053FB">
        <w:rPr>
          <w:rFonts w:ascii="Arial" w:hAnsi="Arial" w:cs="Arial"/>
        </w:rPr>
        <w:t>-Ad-</w:t>
      </w:r>
      <w:r w:rsidRPr="00B10F4F">
        <w:rPr>
          <w:rFonts w:ascii="Arial" w:hAnsi="Arial" w:cs="Arial"/>
        </w:rPr>
        <w:t>Hoc</w:t>
      </w:r>
      <w:bookmarkEnd w:id="10"/>
      <w:r w:rsidR="005A5EA3" w:rsidRPr="00B10F4F">
        <w:rPr>
          <w:rFonts w:ascii="Arial" w:hAnsi="Arial" w:cs="Arial"/>
        </w:rPr>
        <w:tab/>
      </w:r>
      <w:r w:rsidRPr="00B10F4F">
        <w:rPr>
          <w:rFonts w:ascii="Arial" w:hAnsi="Arial" w:cs="Arial"/>
        </w:rPr>
        <w:t>January 22</w:t>
      </w:r>
      <w:r w:rsidR="005A5EA3" w:rsidRPr="00B10F4F">
        <w:rPr>
          <w:rFonts w:ascii="Arial" w:hAnsi="Arial" w:cs="Arial"/>
        </w:rPr>
        <w:t xml:space="preserve">th 2024 – </w:t>
      </w:r>
      <w:r w:rsidRPr="00B10F4F">
        <w:rPr>
          <w:rFonts w:ascii="Arial" w:hAnsi="Arial" w:cs="Arial"/>
        </w:rPr>
        <w:t>January 26th</w:t>
      </w:r>
      <w:r w:rsidR="005A5EA3" w:rsidRPr="00B10F4F">
        <w:rPr>
          <w:rFonts w:ascii="Arial" w:hAnsi="Arial" w:cs="Arial"/>
        </w:rPr>
        <w:t xml:space="preserve"> 2024</w:t>
      </w:r>
      <w:r w:rsidR="00B10F4F">
        <w:rPr>
          <w:rFonts w:ascii="Arial" w:hAnsi="Arial" w:cs="Arial"/>
        </w:rPr>
        <w:tab/>
      </w:r>
      <w:r w:rsidR="00B10F4F">
        <w:rPr>
          <w:rFonts w:ascii="Arial" w:hAnsi="Arial" w:cs="Arial"/>
        </w:rPr>
        <w:tab/>
      </w:r>
      <w:r w:rsidRPr="00B10F4F">
        <w:rPr>
          <w:rFonts w:ascii="Arial" w:hAnsi="Arial" w:cs="Arial"/>
        </w:rPr>
        <w:t>Online</w:t>
      </w:r>
    </w:p>
    <w:p w14:paraId="043D6759" w14:textId="77777777" w:rsidR="00C11E8E" w:rsidRPr="005A5EA3" w:rsidRDefault="00C11E8E" w:rsidP="00C11E8E"/>
    <w:p w14:paraId="33F2906D" w14:textId="4C70DAA1" w:rsidR="004A645F" w:rsidRDefault="00DF1BE6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4A645F">
        <w:rPr>
          <w:rFonts w:ascii="Arial" w:hAnsi="Arial" w:cs="Arial"/>
          <w:bCs/>
        </w:rPr>
        <w:t xml:space="preserve"> Meeting calendar can be found at:</w:t>
      </w:r>
    </w:p>
    <w:p w14:paraId="282B989B" w14:textId="49975832" w:rsidR="002C130F" w:rsidRPr="00F0649B" w:rsidRDefault="00425442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3" w:history="1">
        <w:r w:rsidR="0088426E" w:rsidRPr="0078777A">
          <w:rPr>
            <w:rStyle w:val="ae"/>
            <w:rFonts w:ascii="Arial" w:hAnsi="Arial" w:cs="Arial"/>
            <w:bCs/>
          </w:rPr>
          <w:t>https://www.3gpp.org/dynareport?code=Meetings-S2.htm</w:t>
        </w:r>
      </w:hyperlink>
      <w:r w:rsidR="005A5EA3">
        <w:rPr>
          <w:rFonts w:ascii="Arial" w:hAnsi="Arial" w:cs="Arial"/>
          <w:bCs/>
        </w:rPr>
        <w:t xml:space="preserve"> 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9A6D4B" w14:textId="77777777" w:rsidR="00425442" w:rsidRDefault="00425442">
      <w:r>
        <w:separator/>
      </w:r>
    </w:p>
  </w:endnote>
  <w:endnote w:type="continuationSeparator" w:id="0">
    <w:p w14:paraId="4C153517" w14:textId="77777777" w:rsidR="00425442" w:rsidRDefault="00425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1FE10F" w14:textId="77777777" w:rsidR="00425442" w:rsidRDefault="00425442">
      <w:r>
        <w:separator/>
      </w:r>
    </w:p>
  </w:footnote>
  <w:footnote w:type="continuationSeparator" w:id="0">
    <w:p w14:paraId="5D715AEA" w14:textId="77777777" w:rsidR="00425442" w:rsidRDefault="004254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C187D86"/>
    <w:multiLevelType w:val="hybridMultilevel"/>
    <w:tmpl w:val="1458BB04"/>
    <w:lvl w:ilvl="0" w:tplc="2856B84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AF2CCA"/>
    <w:multiLevelType w:val="hybridMultilevel"/>
    <w:tmpl w:val="E1EEF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B3F9D"/>
    <w:multiLevelType w:val="hybridMultilevel"/>
    <w:tmpl w:val="43129E1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82365D"/>
    <w:multiLevelType w:val="hybridMultilevel"/>
    <w:tmpl w:val="BDD652E8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0"/>
  </w:num>
  <w:num w:numId="17">
    <w:abstractNumId w:val="15"/>
  </w:num>
  <w:num w:numId="18">
    <w:abstractNumId w:val="10"/>
  </w:num>
  <w:num w:numId="19">
    <w:abstractNumId w:val="21"/>
  </w:num>
  <w:num w:numId="20">
    <w:abstractNumId w:val="17"/>
  </w:num>
  <w:num w:numId="21">
    <w:abstractNumId w:val="16"/>
  </w:num>
  <w:num w:numId="2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0638"/>
    <w:rsid w:val="00027ACA"/>
    <w:rsid w:val="00035C8A"/>
    <w:rsid w:val="000401DF"/>
    <w:rsid w:val="00061460"/>
    <w:rsid w:val="000751EB"/>
    <w:rsid w:val="000950F5"/>
    <w:rsid w:val="000977A1"/>
    <w:rsid w:val="000B1AA1"/>
    <w:rsid w:val="000B44BF"/>
    <w:rsid w:val="000F4E43"/>
    <w:rsid w:val="000F78D4"/>
    <w:rsid w:val="00105899"/>
    <w:rsid w:val="00133080"/>
    <w:rsid w:val="00141237"/>
    <w:rsid w:val="00141343"/>
    <w:rsid w:val="00160824"/>
    <w:rsid w:val="001608BF"/>
    <w:rsid w:val="001652B9"/>
    <w:rsid w:val="00167597"/>
    <w:rsid w:val="00172D08"/>
    <w:rsid w:val="001734EB"/>
    <w:rsid w:val="001A4AF7"/>
    <w:rsid w:val="001B0579"/>
    <w:rsid w:val="001C6AAB"/>
    <w:rsid w:val="001F2FD8"/>
    <w:rsid w:val="00203F94"/>
    <w:rsid w:val="002516F2"/>
    <w:rsid w:val="002639F9"/>
    <w:rsid w:val="002640B4"/>
    <w:rsid w:val="00277F02"/>
    <w:rsid w:val="00293CD3"/>
    <w:rsid w:val="00296D35"/>
    <w:rsid w:val="002A4727"/>
    <w:rsid w:val="002A5A00"/>
    <w:rsid w:val="002A7A53"/>
    <w:rsid w:val="002B35B6"/>
    <w:rsid w:val="002C130F"/>
    <w:rsid w:val="002C5BDC"/>
    <w:rsid w:val="002C647D"/>
    <w:rsid w:val="00304F14"/>
    <w:rsid w:val="00324107"/>
    <w:rsid w:val="003259FF"/>
    <w:rsid w:val="00326B06"/>
    <w:rsid w:val="00334FB0"/>
    <w:rsid w:val="00346239"/>
    <w:rsid w:val="00347947"/>
    <w:rsid w:val="00356D8D"/>
    <w:rsid w:val="00360EC0"/>
    <w:rsid w:val="003663C4"/>
    <w:rsid w:val="00367678"/>
    <w:rsid w:val="00377233"/>
    <w:rsid w:val="00377342"/>
    <w:rsid w:val="003901E1"/>
    <w:rsid w:val="003D106E"/>
    <w:rsid w:val="003F7CA3"/>
    <w:rsid w:val="00401229"/>
    <w:rsid w:val="004234FF"/>
    <w:rsid w:val="00425442"/>
    <w:rsid w:val="00425CB0"/>
    <w:rsid w:val="0043286A"/>
    <w:rsid w:val="00433139"/>
    <w:rsid w:val="004436CF"/>
    <w:rsid w:val="00445241"/>
    <w:rsid w:val="00462907"/>
    <w:rsid w:val="00463675"/>
    <w:rsid w:val="004A645F"/>
    <w:rsid w:val="004B242A"/>
    <w:rsid w:val="004B43FA"/>
    <w:rsid w:val="004C3F5A"/>
    <w:rsid w:val="004C4DCF"/>
    <w:rsid w:val="004D5C97"/>
    <w:rsid w:val="004F5E5E"/>
    <w:rsid w:val="0050341D"/>
    <w:rsid w:val="00503DD8"/>
    <w:rsid w:val="00507006"/>
    <w:rsid w:val="00531B9F"/>
    <w:rsid w:val="00534D36"/>
    <w:rsid w:val="005535EB"/>
    <w:rsid w:val="00555098"/>
    <w:rsid w:val="005703C3"/>
    <w:rsid w:val="00584B08"/>
    <w:rsid w:val="00596BED"/>
    <w:rsid w:val="005A5EA3"/>
    <w:rsid w:val="0061389D"/>
    <w:rsid w:val="00616E9B"/>
    <w:rsid w:val="006303B6"/>
    <w:rsid w:val="00637CE9"/>
    <w:rsid w:val="00643CE1"/>
    <w:rsid w:val="00652B16"/>
    <w:rsid w:val="00654758"/>
    <w:rsid w:val="00655989"/>
    <w:rsid w:val="0068420E"/>
    <w:rsid w:val="00687A0B"/>
    <w:rsid w:val="006A27C3"/>
    <w:rsid w:val="006D0B09"/>
    <w:rsid w:val="006E04F1"/>
    <w:rsid w:val="006E17C7"/>
    <w:rsid w:val="007032C5"/>
    <w:rsid w:val="00706B59"/>
    <w:rsid w:val="007116E4"/>
    <w:rsid w:val="007207FB"/>
    <w:rsid w:val="00721146"/>
    <w:rsid w:val="00726FC3"/>
    <w:rsid w:val="0072772C"/>
    <w:rsid w:val="00746FBE"/>
    <w:rsid w:val="00763747"/>
    <w:rsid w:val="007713F0"/>
    <w:rsid w:val="0077485D"/>
    <w:rsid w:val="00781663"/>
    <w:rsid w:val="0079092B"/>
    <w:rsid w:val="007A75B6"/>
    <w:rsid w:val="007B2AA8"/>
    <w:rsid w:val="007C198F"/>
    <w:rsid w:val="007C4AD9"/>
    <w:rsid w:val="00831049"/>
    <w:rsid w:val="008369A0"/>
    <w:rsid w:val="00837D73"/>
    <w:rsid w:val="00842C9B"/>
    <w:rsid w:val="008600EC"/>
    <w:rsid w:val="008701CA"/>
    <w:rsid w:val="0088426E"/>
    <w:rsid w:val="0089666F"/>
    <w:rsid w:val="008C648E"/>
    <w:rsid w:val="008F400B"/>
    <w:rsid w:val="008F5B13"/>
    <w:rsid w:val="0090241A"/>
    <w:rsid w:val="00911C45"/>
    <w:rsid w:val="00923E7C"/>
    <w:rsid w:val="00927E39"/>
    <w:rsid w:val="0095050E"/>
    <w:rsid w:val="00955CE6"/>
    <w:rsid w:val="00972743"/>
    <w:rsid w:val="00976D94"/>
    <w:rsid w:val="009A55C9"/>
    <w:rsid w:val="009A79FC"/>
    <w:rsid w:val="009B1159"/>
    <w:rsid w:val="009F6E85"/>
    <w:rsid w:val="00A053FB"/>
    <w:rsid w:val="00A067D9"/>
    <w:rsid w:val="00A10538"/>
    <w:rsid w:val="00A57710"/>
    <w:rsid w:val="00A6286A"/>
    <w:rsid w:val="00A705BD"/>
    <w:rsid w:val="00A72298"/>
    <w:rsid w:val="00A7348D"/>
    <w:rsid w:val="00A829AA"/>
    <w:rsid w:val="00A97D07"/>
    <w:rsid w:val="00AB071E"/>
    <w:rsid w:val="00AD51BB"/>
    <w:rsid w:val="00AD789C"/>
    <w:rsid w:val="00AE01C5"/>
    <w:rsid w:val="00AE489C"/>
    <w:rsid w:val="00AE7BE7"/>
    <w:rsid w:val="00B06DC3"/>
    <w:rsid w:val="00B10F4F"/>
    <w:rsid w:val="00B144F4"/>
    <w:rsid w:val="00B33AE0"/>
    <w:rsid w:val="00B538AC"/>
    <w:rsid w:val="00B53A97"/>
    <w:rsid w:val="00B663FC"/>
    <w:rsid w:val="00B6656D"/>
    <w:rsid w:val="00B72210"/>
    <w:rsid w:val="00B75345"/>
    <w:rsid w:val="00BA64D9"/>
    <w:rsid w:val="00BB4127"/>
    <w:rsid w:val="00BB5493"/>
    <w:rsid w:val="00BE5D0B"/>
    <w:rsid w:val="00BF417F"/>
    <w:rsid w:val="00BF5056"/>
    <w:rsid w:val="00BF7EE2"/>
    <w:rsid w:val="00C11E8E"/>
    <w:rsid w:val="00C12C85"/>
    <w:rsid w:val="00C165D1"/>
    <w:rsid w:val="00C21BB7"/>
    <w:rsid w:val="00C2668C"/>
    <w:rsid w:val="00C41D89"/>
    <w:rsid w:val="00C6700A"/>
    <w:rsid w:val="00C75E02"/>
    <w:rsid w:val="00C76CA3"/>
    <w:rsid w:val="00C816C1"/>
    <w:rsid w:val="00CA2FB0"/>
    <w:rsid w:val="00CA5923"/>
    <w:rsid w:val="00CC0A1E"/>
    <w:rsid w:val="00D05B6A"/>
    <w:rsid w:val="00D1269D"/>
    <w:rsid w:val="00D153C8"/>
    <w:rsid w:val="00D27806"/>
    <w:rsid w:val="00D53018"/>
    <w:rsid w:val="00D615F2"/>
    <w:rsid w:val="00D676CD"/>
    <w:rsid w:val="00D70940"/>
    <w:rsid w:val="00D776DC"/>
    <w:rsid w:val="00DA5361"/>
    <w:rsid w:val="00DD753E"/>
    <w:rsid w:val="00DF1BE6"/>
    <w:rsid w:val="00E07DDC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848FA"/>
    <w:rsid w:val="00EA19B5"/>
    <w:rsid w:val="00EA2FF1"/>
    <w:rsid w:val="00EA68B1"/>
    <w:rsid w:val="00EC0032"/>
    <w:rsid w:val="00EC1FC8"/>
    <w:rsid w:val="00F02BD3"/>
    <w:rsid w:val="00F0649B"/>
    <w:rsid w:val="00F12248"/>
    <w:rsid w:val="00F13D17"/>
    <w:rsid w:val="00F16C83"/>
    <w:rsid w:val="00F20CD7"/>
    <w:rsid w:val="00F26289"/>
    <w:rsid w:val="00F43BB0"/>
    <w:rsid w:val="00F6301A"/>
    <w:rsid w:val="00F67216"/>
    <w:rsid w:val="00F9043D"/>
    <w:rsid w:val="00F9252B"/>
    <w:rsid w:val="00F925D5"/>
    <w:rsid w:val="00F9363A"/>
    <w:rsid w:val="00F970B2"/>
    <w:rsid w:val="00FA096F"/>
    <w:rsid w:val="00FF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af1">
    <w:name w:val="FollowedHyperlink"/>
    <w:basedOn w:val="a0"/>
    <w:uiPriority w:val="99"/>
    <w:semiHidden/>
    <w:unhideWhenUsed/>
    <w:rsid w:val="005535EB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a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21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21">
    <w:name w:val="List 2"/>
    <w:basedOn w:val="a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af2">
    <w:name w:val="Revision"/>
    <w:hidden/>
    <w:uiPriority w:val="99"/>
    <w:semiHidden/>
    <w:rsid w:val="00972743"/>
    <w:rPr>
      <w:lang w:eastAsia="en-US"/>
    </w:rPr>
  </w:style>
  <w:style w:type="paragraph" w:styleId="af3">
    <w:name w:val="List Paragraph"/>
    <w:basedOn w:val="a"/>
    <w:uiPriority w:val="34"/>
    <w:qFormat/>
    <w:rsid w:val="00F63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19</cp:revision>
  <cp:lastPrinted>2002-04-23T07:10:00Z</cp:lastPrinted>
  <dcterms:created xsi:type="dcterms:W3CDTF">2023-09-28T06:15:00Z</dcterms:created>
  <dcterms:modified xsi:type="dcterms:W3CDTF">2023-09-29T10:16:00Z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  <property fmtid="{D5CDD505-2E9C-101B-9397-08002B2CF9AE}" pid="4" name="CWM6e6633c05dcb11ee800039f8000039f8">
    <vt:lpwstr>CWMkbda93u/9Sp5e5rSk/s73un5Q/6XfygTKU3i43FEpfK7a9w/GGk++jqgts8J0Qx6l/hkUHs6mRGtt62IJgo+AA==</vt:lpwstr>
  </property>
</Properties>
</file>